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1885950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885950"/>
                          <a:chOff x="1218" y="10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2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proofErr w:type="spellStart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Intra</w:t>
                              </w:r>
                              <w:proofErr w:type="spellEnd"/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</w:p>
                            <w:p w:rsidR="007B6278" w:rsidRPr="001E32EC" w:rsidRDefault="007B6278" w:rsidP="007B6278">
                              <w:pPr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1E32E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682A47">
                                <w:rPr>
                                  <w:rFonts w:ascii="Tw Cen MT Condensed" w:hAnsi="Tw Cen MT Condensed"/>
                                  <w:strike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el 07/11/2018 o hasta agotar recursos</w:t>
                              </w:r>
                              <w:r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Pr="007B6278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ampliado hasta el 14/11/2018</w:t>
                              </w:r>
                              <w:r w:rsidRPr="001E32E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2952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48.5pt;z-index:251659264" coordorigin="1218,10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proofErr w:type="spellStart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Intra</w:t>
                        </w:r>
                        <w:proofErr w:type="spellEnd"/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</w:p>
                      <w:p w:rsidR="007B6278" w:rsidRPr="001E32EC" w:rsidRDefault="007B6278" w:rsidP="007B6278">
                        <w:pPr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1E32E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682A47">
                          <w:rPr>
                            <w:rFonts w:ascii="Tw Cen MT Condensed" w:hAnsi="Tw Cen MT Condensed"/>
                            <w:strike/>
                            <w:color w:val="FF0000"/>
                            <w:sz w:val="32"/>
                            <w:szCs w:val="40"/>
                            <w:lang w:val="es-ES"/>
                          </w:rPr>
                          <w:t>hasta el 07/11/2018 o hasta agotar recursos</w:t>
                        </w:r>
                        <w:r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bookmarkStart w:id="1" w:name="_GoBack"/>
                        <w:r w:rsidRPr="007B6278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ampliado hasta el 14/11/2018</w:t>
                        </w:r>
                        <w:bookmarkEnd w:id="1"/>
                        <w:r w:rsidRPr="001E32E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A90083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7178C7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proofErr w:type="spellStart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intra</w:t>
            </w:r>
            <w:proofErr w:type="spellEnd"/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  <w:r w:rsidR="00E87316">
              <w:rPr>
                <w:rStyle w:val="Refdenotaalfinal"/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endnoteReference w:id="1"/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A90083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9D286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="00984643">
              <w:rPr>
                <w:rFonts w:asciiTheme="minorHAnsi" w:hAnsiTheme="minorHAnsi" w:cs="Courier New"/>
                <w:lang w:val="es-ES"/>
              </w:rPr>
              <w:t>*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Hasta 2 semanas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/>
                <w:lang w:val="es-ES"/>
              </w:rPr>
              <w:t xml:space="preserve"> </w:t>
            </w:r>
            <w:r w:rsidR="009D286A">
              <w:rPr>
                <w:rFonts w:asciiTheme="minorHAnsi" w:hAnsiTheme="minorHAnsi"/>
                <w:lang w:val="es-ES"/>
              </w:rPr>
              <w:t xml:space="preserve">    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Hasta </w:t>
            </w:r>
            <w:r w:rsidR="009D286A">
              <w:rPr>
                <w:rFonts w:asciiTheme="minorHAnsi" w:hAnsiTheme="minorHAnsi" w:cs="Courier New"/>
                <w:lang w:val="es-ES"/>
              </w:rPr>
              <w:t>4</w:t>
            </w:r>
            <w:r w:rsidR="009D286A" w:rsidRPr="001952DA">
              <w:rPr>
                <w:rFonts w:asciiTheme="minorHAnsi" w:hAnsiTheme="minorHAnsi" w:cs="Courier New"/>
                <w:lang w:val="es-ES"/>
              </w:rPr>
              <w:t xml:space="preserve"> semanas   </w:t>
            </w:r>
            <w:r w:rsidR="00D04562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562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="00D04562" w:rsidRPr="001952DA">
              <w:fldChar w:fldCharType="end"/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7178C7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Grupo CIBERESP para el que solicita la estancia</w:t>
            </w:r>
          </w:p>
          <w:p w:rsidR="007178C7" w:rsidRPr="001D2B80" w:rsidRDefault="007178C7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A90083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A90083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A90083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A90083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  <w:bookmarkStart w:id="0" w:name="_GoBack"/>
            <w:bookmarkEnd w:id="0"/>
          </w:p>
        </w:tc>
      </w:tr>
      <w:tr w:rsidR="002679D1" w:rsidRPr="00A90083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E74E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</w:t>
            </w:r>
            <w:r w:rsidR="005E74E4">
              <w:rPr>
                <w:rFonts w:asciiTheme="minorHAnsi" w:hAnsiTheme="minorHAnsi"/>
                <w:color w:val="0000FF"/>
                <w:lang w:val="es-ES"/>
              </w:rPr>
              <w:t>Intra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Default="002679D1" w:rsidP="00E87316">
      <w:pPr>
        <w:rPr>
          <w:sz w:val="20"/>
          <w:lang w:val="es-ES"/>
        </w:rPr>
      </w:pPr>
    </w:p>
    <w:sectPr w:rsidR="002679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FE" w:rsidRDefault="00250DFE" w:rsidP="002679D1">
      <w:pPr>
        <w:spacing w:after="0" w:line="240" w:lineRule="auto"/>
      </w:pPr>
      <w:r>
        <w:separator/>
      </w:r>
    </w:p>
  </w:endnote>
  <w:end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endnote>
  <w:endnote w:id="1">
    <w:p w:rsidR="00E87316" w:rsidRPr="00E87316" w:rsidRDefault="00E87316" w:rsidP="00E87316">
      <w:pPr>
        <w:rPr>
          <w:rFonts w:eastAsia="Times New Roman" w:cs="Courier New"/>
          <w:b/>
          <w:bCs/>
          <w:sz w:val="20"/>
          <w:szCs w:val="20"/>
          <w:lang w:val="es-ES" w:eastAsia="es-ES"/>
        </w:rPr>
      </w:pPr>
      <w:r>
        <w:rPr>
          <w:rStyle w:val="Refdenotaalfinal"/>
        </w:rPr>
        <w:endnoteRef/>
      </w:r>
      <w:r w:rsidRPr="00E87316">
        <w:rPr>
          <w:lang w:val="es-ES"/>
        </w:rPr>
        <w:t xml:space="preserve"> </w:t>
      </w:r>
      <w:r w:rsidRPr="00E87316">
        <w:rPr>
          <w:rFonts w:eastAsia="Times New Roman" w:cs="Courier New"/>
          <w:b/>
          <w:bCs/>
          <w:sz w:val="20"/>
          <w:szCs w:val="20"/>
          <w:lang w:val="es-ES" w:eastAsia="es-ES"/>
        </w:rPr>
        <w:t xml:space="preserve">Documentación adicional </w:t>
      </w:r>
    </w:p>
    <w:p w:rsidR="00E87316" w:rsidRPr="00E87316" w:rsidRDefault="00E87316" w:rsidP="00E87316">
      <w:pPr>
        <w:rPr>
          <w:rFonts w:eastAsia="Times New Roman" w:cs="Courier New"/>
          <w:bCs/>
          <w:sz w:val="20"/>
          <w:szCs w:val="20"/>
          <w:lang w:val="es-ES" w:eastAsia="es-ES"/>
        </w:rPr>
      </w:pP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>Para formalizar correctamente la solicitud debe adjuntarse la siguiente documentación:</w:t>
      </w:r>
    </w:p>
    <w:p w:rsidR="00E87316" w:rsidRPr="0090586C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Carta firmada </w:t>
      </w:r>
      <w:r>
        <w:rPr>
          <w:sz w:val="20"/>
          <w:szCs w:val="20"/>
          <w:lang w:val="es-ES"/>
        </w:rPr>
        <w:t xml:space="preserve">por el </w:t>
      </w:r>
      <w:r w:rsidRPr="0090586C">
        <w:rPr>
          <w:sz w:val="20"/>
          <w:szCs w:val="20"/>
          <w:lang w:val="es-ES"/>
        </w:rPr>
        <w:t xml:space="preserve"> jefe del grupo al que pertenece el solicitante, indicando en su caso el subprograma en el que se adscribe la propuesta, detallando el interés de la misma para su grupo</w:t>
      </w:r>
      <w:r>
        <w:rPr>
          <w:sz w:val="20"/>
          <w:szCs w:val="20"/>
          <w:lang w:val="es-ES"/>
        </w:rPr>
        <w:t xml:space="preserve"> y especificando si existe o no fuente de financiación alternativa</w:t>
      </w:r>
      <w:r w:rsidRPr="0090586C">
        <w:rPr>
          <w:sz w:val="20"/>
          <w:szCs w:val="20"/>
          <w:lang w:val="es-ES"/>
        </w:rPr>
        <w:t xml:space="preserve">. </w:t>
      </w:r>
    </w:p>
    <w:p w:rsid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Escrito firmado por el jefe de grupo receptor, admitiendo a la persona que lo solicita y detallando el interés de la propuesta para su grupo. </w:t>
      </w:r>
    </w:p>
    <w:p w:rsidR="00E87316" w:rsidRPr="00E87316" w:rsidRDefault="00E87316" w:rsidP="00E87316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C</w:t>
      </w:r>
      <w:r w:rsidRPr="00E87316">
        <w:rPr>
          <w:sz w:val="20"/>
          <w:szCs w:val="20"/>
          <w:lang w:val="es-ES"/>
        </w:rPr>
        <w:t>urriculum</w:t>
      </w:r>
      <w:proofErr w:type="spellEnd"/>
      <w:r w:rsidRPr="00E87316">
        <w:rPr>
          <w:sz w:val="20"/>
          <w:szCs w:val="20"/>
          <w:lang w:val="es-ES"/>
        </w:rPr>
        <w:t xml:space="preserve"> vitae breve del solicitante</w:t>
      </w:r>
      <w:r>
        <w:rPr>
          <w:sz w:val="20"/>
          <w:szCs w:val="20"/>
          <w:lang w:val="es-ES"/>
        </w:rPr>
        <w:t>.</w:t>
      </w:r>
    </w:p>
    <w:p w:rsidR="00E87316" w:rsidRPr="00E87316" w:rsidRDefault="00E87316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FE" w:rsidRDefault="00250DFE" w:rsidP="002679D1">
      <w:pPr>
        <w:spacing w:after="0" w:line="240" w:lineRule="auto"/>
      </w:pPr>
      <w:r>
        <w:separator/>
      </w:r>
    </w:p>
  </w:footnote>
  <w:footnote w:type="continuationSeparator" w:id="0">
    <w:p w:rsidR="00250DFE" w:rsidRDefault="00250DFE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071A9E"/>
    <w:rsid w:val="00177204"/>
    <w:rsid w:val="001F3385"/>
    <w:rsid w:val="00250DFE"/>
    <w:rsid w:val="002679D1"/>
    <w:rsid w:val="003247C3"/>
    <w:rsid w:val="0038635F"/>
    <w:rsid w:val="00393550"/>
    <w:rsid w:val="00406BD2"/>
    <w:rsid w:val="00424295"/>
    <w:rsid w:val="004264EE"/>
    <w:rsid w:val="00454F0E"/>
    <w:rsid w:val="004706B2"/>
    <w:rsid w:val="00473B6F"/>
    <w:rsid w:val="00514437"/>
    <w:rsid w:val="005A6A0D"/>
    <w:rsid w:val="005E74E4"/>
    <w:rsid w:val="00604D31"/>
    <w:rsid w:val="00714BAC"/>
    <w:rsid w:val="007178C7"/>
    <w:rsid w:val="00784E13"/>
    <w:rsid w:val="007B6278"/>
    <w:rsid w:val="008250E9"/>
    <w:rsid w:val="008616F8"/>
    <w:rsid w:val="008924F0"/>
    <w:rsid w:val="008C7ED6"/>
    <w:rsid w:val="00984643"/>
    <w:rsid w:val="009C5538"/>
    <w:rsid w:val="009D07B4"/>
    <w:rsid w:val="009D286A"/>
    <w:rsid w:val="00A303B8"/>
    <w:rsid w:val="00A90083"/>
    <w:rsid w:val="00AB39CC"/>
    <w:rsid w:val="00B278AA"/>
    <w:rsid w:val="00B531B8"/>
    <w:rsid w:val="00BA69CB"/>
    <w:rsid w:val="00C314D4"/>
    <w:rsid w:val="00CD3797"/>
    <w:rsid w:val="00D04562"/>
    <w:rsid w:val="00DB08A3"/>
    <w:rsid w:val="00DD39B5"/>
    <w:rsid w:val="00E87316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31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731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7316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873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316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8731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73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7316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87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DFC8-8E54-46EB-966E-92BE2A3C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3</cp:revision>
  <dcterms:created xsi:type="dcterms:W3CDTF">2018-11-05T11:41:00Z</dcterms:created>
  <dcterms:modified xsi:type="dcterms:W3CDTF">2018-11-06T11:08:00Z</dcterms:modified>
</cp:coreProperties>
</file>